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663F" w:rsidRPr="00737209" w:rsidRDefault="004E663F" w:rsidP="004E663F">
      <w:pPr>
        <w:widowControl/>
        <w:spacing w:line="600" w:lineRule="exact"/>
        <w:jc w:val="center"/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</w:pPr>
      <w:r w:rsidRPr="00737209">
        <w:rPr>
          <w:rFonts w:ascii="方正小标宋简体" w:eastAsia="方正小标宋简体" w:hAnsi="华文中宋" w:cs="宋体" w:hint="eastAsia"/>
          <w:bCs/>
          <w:kern w:val="0"/>
          <w:sz w:val="44"/>
          <w:szCs w:val="44"/>
        </w:rPr>
        <w:t>西北师范大学火灾重点预防事项表</w:t>
      </w:r>
    </w:p>
    <w:tbl>
      <w:tblPr>
        <w:tblpPr w:leftFromText="180" w:rightFromText="180" w:horzAnchor="margin" w:tblpXSpec="center" w:tblpY="1090"/>
        <w:tblW w:w="14705" w:type="dxa"/>
        <w:tblLook w:val="0000" w:firstRow="0" w:lastRow="0" w:firstColumn="0" w:lastColumn="0" w:noHBand="0" w:noVBand="0"/>
      </w:tblPr>
      <w:tblGrid>
        <w:gridCol w:w="835"/>
        <w:gridCol w:w="1270"/>
        <w:gridCol w:w="3390"/>
        <w:gridCol w:w="9210"/>
      </w:tblGrid>
      <w:tr w:rsidR="004E663F" w:rsidRPr="006B5597" w:rsidTr="00AB2288">
        <w:trPr>
          <w:trHeight w:hRule="exact" w:val="340"/>
        </w:trPr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类 别</w:t>
            </w:r>
          </w:p>
        </w:tc>
        <w:tc>
          <w:tcPr>
            <w:tcW w:w="3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事 项 及 部 位</w:t>
            </w:r>
          </w:p>
        </w:tc>
        <w:tc>
          <w:tcPr>
            <w:tcW w:w="9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要 求 及 原 因</w:t>
            </w:r>
          </w:p>
        </w:tc>
      </w:tr>
      <w:tr w:rsidR="004E663F" w:rsidRPr="006B5597" w:rsidTr="00AB2288">
        <w:trPr>
          <w:trHeight w:val="624"/>
        </w:trPr>
        <w:tc>
          <w:tcPr>
            <w:tcW w:w="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3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  <w:tc>
          <w:tcPr>
            <w:tcW w:w="9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</w:pP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职 责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领导责任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履行监督职责；抽查值班员在位情况，履行职责情况。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值班人员责任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坚守岗位，按规定履行防火巡查、检查。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重点</w:t>
            </w:r>
          </w:p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事项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安全出口</w:t>
            </w:r>
          </w:p>
        </w:tc>
        <w:tc>
          <w:tcPr>
            <w:tcW w:w="92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有人员往来或办公的场所确保其畅通。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疏散通道</w:t>
            </w:r>
          </w:p>
        </w:tc>
        <w:tc>
          <w:tcPr>
            <w:tcW w:w="92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消火栓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不得遮挡，占用，保持功能完好。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防火卷帘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保持功能完好，卷帘下方不得堆放杂物。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消防报警系统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系统保持完好有效，且应设专人值班。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气体灭火设备检查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压力正常，附件齐全。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应急照明检查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完好有效。</w:t>
            </w:r>
          </w:p>
        </w:tc>
      </w:tr>
      <w:tr w:rsidR="004E663F" w:rsidRPr="006B5597" w:rsidTr="00AB2288">
        <w:trPr>
          <w:trHeight w:val="421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灭火器放置位置检查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摆放位置明显，便于取用，不影响疏散；各点放置不宜超过5具，直视距离不宜大于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0"/>
                <w:attr w:name="UnitName" w:val="米"/>
              </w:smartTagPr>
              <w:r w:rsidRPr="00416E0B">
                <w:rPr>
                  <w:rFonts w:ascii="仿宋_GB2312" w:eastAsia="仿宋_GB2312" w:hAnsi="宋体" w:cs="宋体" w:hint="eastAsia"/>
                  <w:color w:val="000000"/>
                  <w:kern w:val="0"/>
                  <w:sz w:val="24"/>
                </w:rPr>
                <w:t>20米</w:t>
              </w:r>
            </w:smartTag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灭火器功能检查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压力正常，附件齐全。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用电线路检查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严禁私拉乱接，布线规范，配匹合</w:t>
            </w: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规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，固定牢靠，绝缘层无碳化，线芯无裸露。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电源插座、插线板检查</w:t>
            </w:r>
          </w:p>
        </w:tc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质量可靠，无碳化、变形等现象。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照明灯具（大功率）检查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质量可靠，散热空间充足，周围无易燃物。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用电器具检查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质量可靠，散热空间充足，周围无易燃物。</w:t>
            </w:r>
          </w:p>
        </w:tc>
      </w:tr>
      <w:tr w:rsidR="004E663F" w:rsidRPr="006B5597" w:rsidTr="00AB2288">
        <w:trPr>
          <w:trHeight w:val="40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用气管理（含液化气）检查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责任人明确，检验证明有效，无漏气现象；严格控制存放数量，严禁将残夜倒入下水管道。</w:t>
            </w:r>
          </w:p>
        </w:tc>
      </w:tr>
      <w:tr w:rsidR="004E663F" w:rsidRPr="006B5597" w:rsidTr="00AB2288">
        <w:trPr>
          <w:trHeight w:val="29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食用油管理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责任人明确，无渗漏。</w:t>
            </w:r>
          </w:p>
        </w:tc>
      </w:tr>
      <w:tr w:rsidR="004E663F" w:rsidRPr="006B5597" w:rsidTr="00AB2288">
        <w:trPr>
          <w:trHeight w:val="50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汽油、煤油管理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责任人明确，严禁在人员密集场所、易燃易爆品存放地、使用明火或温度较高的场所存放，或将其带入上述场所。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烟花爆竹管理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注意对小孩的教育，严禁在禁火场所和树木、草丛茂密的地方燃放烟花爆竹。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20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燃放孔明灯</w:t>
            </w:r>
          </w:p>
        </w:tc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严禁在校园燃放孔明灯。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垃圾集中站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落实值班，加强管理，确保灭火设施、器材功能可靠。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127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垃圾桶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及时清理，严禁将其放置在易燃易爆</w:t>
            </w: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品附近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和具有明火的场所。</w:t>
            </w:r>
          </w:p>
        </w:tc>
      </w:tr>
      <w:tr w:rsidR="004E663F" w:rsidRPr="006B5597" w:rsidTr="00AB2288">
        <w:trPr>
          <w:trHeight w:val="507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12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重点</w:t>
            </w:r>
          </w:p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部位</w:t>
            </w: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新校区图书馆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属于易燃品存放地，面积大，区域分散，管理难度大，特别加强对用电器材及线路的检查和管理。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新校区实验楼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消防重点部位，易燃易爆品使用广，高温实验频次高。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新校区大学生活动中心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一楼商店、打印店易燃物多，二楼大学生聚集活动多，防火难度大。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北校区平房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木质闷顶结构建筑，耐火等级低，易燃。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校本部西区家居库房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无消防设施，木质家具多。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继续教育图书馆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易燃品场所，老旧建筑，供电线路易老化。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博物馆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消防安全重点单位，消防设施还在加强中，技</w:t>
            </w: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防力量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较弱。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逸夫图书馆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消防安全重点单位，消防设施陈旧，技</w:t>
            </w: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防力量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较弱。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商住两用建筑、商店、饭店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如校本部学生公寓、青年教师4号公寓、</w:t>
            </w: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兰天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学生公寓11-14#楼。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lastRenderedPageBreak/>
              <w:t>32</w:t>
            </w: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教学1号楼</w:t>
            </w:r>
          </w:p>
        </w:tc>
        <w:tc>
          <w:tcPr>
            <w:tcW w:w="9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老旧建筑，木席闷顶，线路老化问题多。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教学3号楼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消防安全重点部位。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教学9号楼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消防安全重点部位。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兰天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学生公寓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消防安全重点部门。人员密集区，消防设施亟需完善，火灾扑救困难。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青年教师1号公寓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消防安全重点部位。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行政2号楼（翠</w:t>
            </w:r>
            <w:proofErr w:type="gramStart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英园树木</w:t>
            </w:r>
            <w:proofErr w:type="gramEnd"/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无消火栓，树木密集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干燥，易燃，紧临一楼档案馆。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北校区树木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树木密集、</w:t>
            </w: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干燥，易燃，扑救难度大，又紧靠楼宇。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水塔山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水塔属于文物，周围树木茂密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、</w:t>
            </w: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干燥，易燃。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专家楼后院竹林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竹子易燃，紧靠楼宇。</w:t>
            </w:r>
          </w:p>
        </w:tc>
      </w:tr>
      <w:tr w:rsidR="004E663F" w:rsidRPr="006B5597" w:rsidTr="00AB2288">
        <w:trPr>
          <w:trHeight w:val="350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12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</w:p>
        </w:tc>
        <w:tc>
          <w:tcPr>
            <w:tcW w:w="3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663F" w:rsidRPr="00416E0B" w:rsidRDefault="004E663F" w:rsidP="00AB2288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实验室管理</w:t>
            </w:r>
          </w:p>
        </w:tc>
        <w:tc>
          <w:tcPr>
            <w:tcW w:w="9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663F" w:rsidRPr="00416E0B" w:rsidRDefault="004E663F" w:rsidP="00AB2288">
            <w:pPr>
              <w:widowControl/>
              <w:jc w:val="left"/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</w:pPr>
            <w:r w:rsidRPr="00416E0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易燃易爆品多，高温和动用明火情况较多。</w:t>
            </w:r>
          </w:p>
        </w:tc>
      </w:tr>
    </w:tbl>
    <w:p w:rsidR="004E663F" w:rsidRPr="0080213B" w:rsidRDefault="004E663F" w:rsidP="004E663F">
      <w:pPr>
        <w:pStyle w:val="a5"/>
        <w:adjustRightInd w:val="0"/>
        <w:snapToGrid w:val="0"/>
        <w:spacing w:before="0" w:beforeAutospacing="0" w:after="0" w:afterAutospacing="0" w:line="200" w:lineRule="exact"/>
        <w:rPr>
          <w:rFonts w:ascii="仿宋" w:eastAsia="仿宋" w:hAnsi="仿宋" w:hint="eastAsia"/>
          <w:color w:val="0F0F0F"/>
          <w:sz w:val="32"/>
          <w:szCs w:val="32"/>
        </w:rPr>
      </w:pPr>
    </w:p>
    <w:p w:rsidR="00845AC4" w:rsidRPr="004E663F" w:rsidRDefault="00845AC4">
      <w:bookmarkStart w:id="0" w:name="_GoBack"/>
      <w:bookmarkEnd w:id="0"/>
    </w:p>
    <w:sectPr w:rsidR="00845AC4" w:rsidRPr="004E663F" w:rsidSect="0019312A">
      <w:footerReference w:type="default" r:id="rId4"/>
      <w:pgSz w:w="16838" w:h="11906" w:orient="landscape"/>
      <w:pgMar w:top="1701" w:right="1418" w:bottom="1701" w:left="1418" w:header="851" w:footer="992" w:gutter="0"/>
      <w:pgNumType w:start="1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07A" w:rsidRDefault="004E663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26A26">
      <w:rPr>
        <w:noProof/>
        <w:lang w:val="zh-CN"/>
      </w:rPr>
      <w:t>2</w:t>
    </w:r>
    <w:r>
      <w:fldChar w:fldCharType="end"/>
    </w:r>
  </w:p>
  <w:p w:rsidR="0011207A" w:rsidRDefault="004E663F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63F"/>
    <w:rsid w:val="004E663F"/>
    <w:rsid w:val="00845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8F43A8-EAAA-4F4A-A790-FF3C9B19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663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4E66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uiPriority w:val="99"/>
    <w:semiHidden/>
    <w:rsid w:val="004E663F"/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4E663F"/>
    <w:rPr>
      <w:rFonts w:ascii="Calibri" w:eastAsia="宋体" w:hAnsi="Calibri" w:cs="Times New Roman"/>
      <w:sz w:val="18"/>
      <w:szCs w:val="18"/>
    </w:rPr>
  </w:style>
  <w:style w:type="paragraph" w:styleId="a5">
    <w:name w:val="Normal (Web)"/>
    <w:basedOn w:val="a"/>
    <w:uiPriority w:val="99"/>
    <w:unhideWhenUsed/>
    <w:rsid w:val="004E663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chh</dc:creator>
  <cp:keywords/>
  <dc:description/>
  <cp:lastModifiedBy>chh</cp:lastModifiedBy>
  <cp:revision>1</cp:revision>
  <dcterms:created xsi:type="dcterms:W3CDTF">2018-07-10T13:50:00Z</dcterms:created>
  <dcterms:modified xsi:type="dcterms:W3CDTF">2018-07-10T13:51:00Z</dcterms:modified>
</cp:coreProperties>
</file>